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b/>
          <w:bCs/>
          <w:color w:val="000000"/>
          <w:kern w:val="0"/>
          <w:sz w:val="32"/>
          <w:szCs w:val="32"/>
        </w:rPr>
        <w:t>普通高等学校本科教学工作合格评估实施办法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为贯彻落实《国家中长期教育改革和发展规划纲要（2010-2020年）》，不断提高本科教育教学质量，根据《教育部关于普通高等学校本科教学评估工作的意见》（教高〔2011〕9号），特制定本办法。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b/>
          <w:bCs/>
          <w:color w:val="000000"/>
          <w:kern w:val="0"/>
          <w:sz w:val="32"/>
          <w:szCs w:val="32"/>
        </w:rPr>
        <w:t>　　一、评估对象与条件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1.评估对象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2.评估条件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学校参加合格评估的条件为：有3届以本校名义招生的普通本科毕业生；当年没有被限制招生或暂停招生；公办学校上一年度生均预算内教育事业费拨款须达到《财政部关于进一步提高地方普通本科高校生均拨款水平的意见》（财教〔2010〕567号）规定的相应标准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已有5届本科毕业生的新建本科学校应参加合格评估。凡因未达到评估条件而推迟评估的学校，在学校推迟评估期间，教育部将采取暂停备案新设本科专业、减少招生人数等限制措施。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b/>
          <w:bCs/>
          <w:color w:val="000000"/>
          <w:kern w:val="0"/>
          <w:sz w:val="32"/>
          <w:szCs w:val="32"/>
        </w:rPr>
        <w:t>　　二、评估组织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3.教育部统筹合格评估工作，制订合格评估工作总体方</w:t>
      </w:r>
      <w:bookmarkEnd w:id="0"/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案和规划，组建教育部普通高等学校本科教学工作评估专家委员会（以下简称专家委员会）。专家委员会主要负责指导监督合格评估工作，审议进校考察专家组提交的评估报告，作出评估结论，受理争议、仲裁等事宜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4.地方教育行政部门和部委教育主管部门统筹协调本地区、本部门所属高等学校合格评估工作，制订本地区、本部门新建本科学校合格评估计划，指导学校开展评建工作，检查学校整改工作的落实情况。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5.教育部高等教育教学评估中心（以下简称教育部评估中心）具体组织实施合格评估工作，包括组织评估培训、组建评估专家队伍、采集和分析教学基本状态数据、组织专家进校考察等，并向专家委员会提交专家组进校考察评估相关材料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b/>
          <w:bCs/>
          <w:color w:val="000000"/>
          <w:kern w:val="0"/>
          <w:sz w:val="32"/>
          <w:szCs w:val="32"/>
        </w:rPr>
        <w:t>　　三、评估程序及任务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合格评估主要程序包括：学校自评、专家进校评估、结论审议与发布等环节。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6.学校自评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7.专家进校评估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教育部评估中心组建专家组赴学校进行现场考察评估。专家组在审核《学校自评报告》和《教学基本状态数据分析报告》基础上，通过深入访谈、现场听课、查阅材料、考察座谈等形式，对学校教学工作做出公正客观评价，形成《专家组评估报告》并给出评估结论建议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8.结论审议与发布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专家委员会审议评估专家组进校考察结论建议，并作出评估结论。合格评估结论分为“通过”、“暂缓通过”和“不通过”三种。教育部评估中心根据专家委员会审议结果，正式发布评估结论。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9.结论使用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 xml:space="preserve">　　 “通过”的学校，进入下一轮普通高等学校的审核评估。学校的整改情况将作为审核评估的重要内容。 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“暂缓通过”的学校整改期为2年，“不通过”的学校整改期为3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</w:t>
      </w:r>
      <w:r>
        <w:rPr>
          <w:rFonts w:hint="eastAsia" w:ascii="Times New Roman" w:hAnsi="Times New Roman" w:eastAsia="方正仿宋简体" w:cs="宋体"/>
          <w:b/>
          <w:bCs/>
          <w:color w:val="000000"/>
          <w:kern w:val="0"/>
          <w:sz w:val="32"/>
          <w:szCs w:val="32"/>
        </w:rPr>
        <w:t>　四、评估纪律与监督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实施“阳光评估”，推进评估信息公开、鼓励社会参与、加强评估监督、严肃评估纪律，确保评估工作公开、公正和公平。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10.评估信息公开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合格评估相关的政策文件与实施办法、评估标准、评估程序和活动、评估专家名单、《学校自评报告》、教学基本状态有关数据、《专家组评估报告》以及评估结论等，均在适当范围内予以公开。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建立社会各界广泛参与评估的工作机制，聘请行业、企业的专家参与评估工作。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11.评估监督</w:t>
      </w:r>
    </w:p>
    <w:p>
      <w:pPr>
        <w:widowControl/>
        <w:spacing w:line="560" w:lineRule="exact"/>
        <w:jc w:val="left"/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　　教育部设立举报电话和信箱，接受来自社会各方面的监督。对评估过程中发现的问题责令及时纠正，对违反相关规定的人员与行为进行深入调查，并视情节轻重对责任人进行追究，做出处理。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05"/>
    <w:rsid w:val="003C7C6B"/>
    <w:rsid w:val="00B57005"/>
    <w:rsid w:val="654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1557</Characters>
  <Lines>12</Lines>
  <Paragraphs>3</Paragraphs>
  <TotalTime>47</TotalTime>
  <ScaleCrop>false</ScaleCrop>
  <LinksUpToDate>false</LinksUpToDate>
  <CharactersWithSpaces>1826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2018-02-09T08:26:00Z</dcterms:created>
  <dc:creator>刘潇翰</dc:creator>
  <cp:lastModifiedBy>j</cp:lastModifiedBy>
  <dcterms:modified xsi:type="dcterms:W3CDTF">2021-08-30T03:08:26Z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